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2FFDF249"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Councillor,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2F1031">
        <w:rPr>
          <w:rFonts w:asciiTheme="majorHAnsi" w:eastAsiaTheme="majorEastAsia" w:hAnsiTheme="majorHAnsi" w:cstheme="minorHAnsi"/>
          <w:b/>
          <w:iCs/>
          <w:spacing w:val="15"/>
          <w:sz w:val="24"/>
          <w:szCs w:val="24"/>
        </w:rPr>
        <w:t>27</w:t>
      </w:r>
      <w:r w:rsidR="004C1B99" w:rsidRPr="004C1B99">
        <w:rPr>
          <w:rFonts w:asciiTheme="majorHAnsi" w:eastAsiaTheme="majorEastAsia" w:hAnsiTheme="majorHAnsi" w:cstheme="minorHAnsi"/>
          <w:b/>
          <w:iCs/>
          <w:spacing w:val="15"/>
          <w:sz w:val="24"/>
          <w:szCs w:val="24"/>
          <w:vertAlign w:val="superscript"/>
        </w:rPr>
        <w:t>th</w:t>
      </w:r>
      <w:r w:rsidR="004C1B99">
        <w:rPr>
          <w:rFonts w:asciiTheme="majorHAnsi" w:eastAsiaTheme="majorEastAsia" w:hAnsiTheme="majorHAnsi" w:cstheme="minorHAnsi"/>
          <w:b/>
          <w:iCs/>
          <w:spacing w:val="15"/>
          <w:sz w:val="24"/>
          <w:szCs w:val="24"/>
        </w:rPr>
        <w:t xml:space="preserve"> </w:t>
      </w:r>
      <w:r w:rsidR="00113C64">
        <w:rPr>
          <w:rFonts w:asciiTheme="majorHAnsi" w:eastAsiaTheme="majorEastAsia" w:hAnsiTheme="majorHAnsi" w:cstheme="minorHAnsi"/>
          <w:b/>
          <w:iCs/>
          <w:spacing w:val="15"/>
          <w:sz w:val="24"/>
          <w:szCs w:val="24"/>
        </w:rPr>
        <w:t>March</w:t>
      </w:r>
      <w:r w:rsidR="00A9370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0C08DA">
        <w:rPr>
          <w:rFonts w:asciiTheme="majorHAnsi" w:eastAsiaTheme="majorEastAsia" w:hAnsiTheme="majorHAnsi" w:cstheme="minorHAnsi"/>
          <w:b/>
          <w:iCs/>
          <w:spacing w:val="15"/>
          <w:sz w:val="24"/>
          <w:szCs w:val="24"/>
        </w:rPr>
        <w:t>3</w:t>
      </w:r>
      <w:r w:rsidR="00B4415D">
        <w:rPr>
          <w:rFonts w:asciiTheme="majorHAnsi" w:eastAsiaTheme="majorEastAsia" w:hAnsiTheme="majorHAnsi" w:cstheme="minorHAnsi"/>
          <w:b/>
          <w:iCs/>
          <w:spacing w:val="15"/>
          <w:sz w:val="24"/>
          <w:szCs w:val="24"/>
        </w:rPr>
        <w:t xml:space="preserve"> at </w:t>
      </w:r>
      <w:r w:rsidR="008C19D4">
        <w:rPr>
          <w:rFonts w:asciiTheme="majorHAnsi" w:eastAsiaTheme="majorEastAsia" w:hAnsiTheme="majorHAnsi" w:cstheme="minorHAnsi"/>
          <w:b/>
          <w:iCs/>
          <w:spacing w:val="15"/>
          <w:sz w:val="24"/>
          <w:szCs w:val="24"/>
        </w:rPr>
        <w:t>7.</w:t>
      </w:r>
      <w:r w:rsidR="004C1B99">
        <w:rPr>
          <w:rFonts w:asciiTheme="majorHAnsi" w:eastAsiaTheme="majorEastAsia" w:hAnsiTheme="majorHAnsi" w:cstheme="minorHAnsi"/>
          <w:b/>
          <w:iCs/>
          <w:spacing w:val="15"/>
          <w:sz w:val="24"/>
          <w:szCs w:val="24"/>
        </w:rPr>
        <w:t>00pm in the Pavilion</w:t>
      </w:r>
    </w:p>
    <w:p w14:paraId="72C21D80" w14:textId="77777777" w:rsidR="004C1B99"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1E933559" w:rsidR="00EA0CA5"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113C64">
        <w:rPr>
          <w:u w:val="single"/>
        </w:rPr>
        <w:t>27</w:t>
      </w:r>
      <w:r w:rsidR="002F1031" w:rsidRPr="002F1031">
        <w:rPr>
          <w:u w:val="single"/>
          <w:vertAlign w:val="superscript"/>
        </w:rPr>
        <w:t>th</w:t>
      </w:r>
      <w:r w:rsidR="002F1031">
        <w:rPr>
          <w:u w:val="single"/>
        </w:rPr>
        <w:t xml:space="preserve"> </w:t>
      </w:r>
      <w:r w:rsidR="00113C64">
        <w:rPr>
          <w:u w:val="single"/>
        </w:rPr>
        <w:t>February</w:t>
      </w:r>
      <w:r w:rsidRPr="00557F34">
        <w:rPr>
          <w:u w:val="single"/>
        </w:rPr>
        <w:t xml:space="preserve"> </w:t>
      </w:r>
      <w:r w:rsidR="009A09CF">
        <w:rPr>
          <w:u w:val="single"/>
        </w:rPr>
        <w:t>2023</w:t>
      </w:r>
      <w:r w:rsidR="00113C64">
        <w:rPr>
          <w:u w:val="single"/>
        </w:rPr>
        <w:t xml:space="preserve">, </w:t>
      </w:r>
      <w:r w:rsidRPr="00557F34">
        <w:rPr>
          <w:u w:val="single"/>
        </w:rPr>
        <w:t>and to accept any apologies.</w:t>
      </w:r>
    </w:p>
    <w:p w14:paraId="6A79E75B" w14:textId="02C56CFD" w:rsidR="00F61427" w:rsidRPr="00F61427" w:rsidRDefault="00F61427" w:rsidP="00F61427">
      <w:pPr>
        <w:ind w:left="0" w:firstLine="0"/>
        <w:rPr>
          <w:u w:val="single"/>
        </w:rPr>
      </w:pPr>
    </w:p>
    <w:p w14:paraId="6096EEE1" w14:textId="77777777" w:rsidR="00795844" w:rsidRDefault="00795844" w:rsidP="00B96983">
      <w:pPr>
        <w:pStyle w:val="ListParagraph"/>
        <w:ind w:left="567" w:hanging="567"/>
      </w:pPr>
    </w:p>
    <w:p w14:paraId="3A2C009E" w14:textId="2482D02B" w:rsidR="002F1031" w:rsidRDefault="00CF6AC4" w:rsidP="002F1031">
      <w:pPr>
        <w:pStyle w:val="ListParagraph"/>
        <w:numPr>
          <w:ilvl w:val="0"/>
          <w:numId w:val="1"/>
        </w:numPr>
        <w:tabs>
          <w:tab w:val="left" w:pos="567"/>
        </w:tabs>
        <w:ind w:left="567" w:hanging="567"/>
      </w:pPr>
      <w:r w:rsidRPr="00E60CC0">
        <w:rPr>
          <w:u w:val="single"/>
        </w:rPr>
        <w:t>Update from last month</w:t>
      </w:r>
      <w:r>
        <w:t>.</w:t>
      </w:r>
    </w:p>
    <w:p w14:paraId="60104648" w14:textId="0C4D231F" w:rsidR="005C697B" w:rsidRDefault="0024640F" w:rsidP="00CA278C">
      <w:pPr>
        <w:pStyle w:val="ListParagraph"/>
        <w:numPr>
          <w:ilvl w:val="0"/>
          <w:numId w:val="3"/>
        </w:numPr>
        <w:tabs>
          <w:tab w:val="left" w:pos="567"/>
        </w:tabs>
      </w:pPr>
      <w:r>
        <w:t>Response from Mark Banning has been received.  He refutes all the claims in the letter.  Sent round and also sent to County Councillor Barker.</w:t>
      </w:r>
    </w:p>
    <w:p w14:paraId="3CA0D6A7" w14:textId="7E56ED8A" w:rsidR="005A0890" w:rsidRDefault="0024640F" w:rsidP="00CA278C">
      <w:pPr>
        <w:pStyle w:val="ListParagraph"/>
        <w:numPr>
          <w:ilvl w:val="0"/>
          <w:numId w:val="3"/>
        </w:numPr>
        <w:tabs>
          <w:tab w:val="left" w:pos="567"/>
        </w:tabs>
      </w:pPr>
      <w:r>
        <w:t xml:space="preserve">No one that was contacted wanted the tree whips – </w:t>
      </w:r>
    </w:p>
    <w:p w14:paraId="108C34B6" w14:textId="1A786B5B" w:rsidR="0024640F" w:rsidRDefault="0024640F" w:rsidP="0024640F">
      <w:pPr>
        <w:pStyle w:val="ListParagraph"/>
        <w:numPr>
          <w:ilvl w:val="0"/>
          <w:numId w:val="3"/>
        </w:numPr>
        <w:tabs>
          <w:tab w:val="left" w:pos="567"/>
        </w:tabs>
      </w:pPr>
      <w:r>
        <w:t>Waiting for a quote to fix the fence between the Church and Burial Ground</w:t>
      </w:r>
    </w:p>
    <w:p w14:paraId="18BB3769" w14:textId="084EF42E" w:rsidR="00C513A7" w:rsidRDefault="00C513A7" w:rsidP="0024640F">
      <w:pPr>
        <w:pStyle w:val="ListParagraph"/>
        <w:numPr>
          <w:ilvl w:val="0"/>
          <w:numId w:val="3"/>
        </w:numPr>
        <w:tabs>
          <w:tab w:val="left" w:pos="567"/>
        </w:tabs>
      </w:pPr>
      <w:r>
        <w:t>Maintenance reported again.  Green wheelie bin chased.</w:t>
      </w:r>
    </w:p>
    <w:p w14:paraId="68565552" w14:textId="3665D19D" w:rsidR="00BC3D2B" w:rsidRDefault="00BC3D2B" w:rsidP="0024640F">
      <w:pPr>
        <w:ind w:left="0" w:firstLine="0"/>
      </w:pPr>
    </w:p>
    <w:p w14:paraId="7B273E23" w14:textId="77777777" w:rsidR="0024640F" w:rsidRDefault="0024640F" w:rsidP="0024640F">
      <w:pPr>
        <w:ind w:left="0" w:firstLine="0"/>
      </w:pPr>
    </w:p>
    <w:p w14:paraId="189E928F" w14:textId="682E8AC7" w:rsidR="009F54C4" w:rsidRDefault="00795844" w:rsidP="00EA0CA5">
      <w:pPr>
        <w:pStyle w:val="ListParagraph"/>
        <w:numPr>
          <w:ilvl w:val="0"/>
          <w:numId w:val="1"/>
        </w:numPr>
        <w:ind w:left="567" w:hanging="567"/>
      </w:pPr>
      <w:r w:rsidRPr="00BC3D2B">
        <w:rPr>
          <w:u w:val="single"/>
        </w:rPr>
        <w:t>Items needing decisions and discussion</w:t>
      </w:r>
    </w:p>
    <w:p w14:paraId="2EC60E33" w14:textId="6EA7DBE7" w:rsidR="00113C64" w:rsidRDefault="003B7A6B" w:rsidP="00113C64">
      <w:pPr>
        <w:pStyle w:val="ListParagraph"/>
        <w:numPr>
          <w:ilvl w:val="0"/>
          <w:numId w:val="12"/>
        </w:numPr>
      </w:pPr>
      <w:r>
        <w:t>Upcoming elections in May 2023</w:t>
      </w:r>
    </w:p>
    <w:p w14:paraId="330CA396" w14:textId="5E18CC2A" w:rsidR="00BD1D76" w:rsidRDefault="005C697B" w:rsidP="00BD1D76">
      <w:pPr>
        <w:pStyle w:val="ListParagraph"/>
        <w:numPr>
          <w:ilvl w:val="0"/>
          <w:numId w:val="12"/>
        </w:numPr>
      </w:pPr>
      <w:r>
        <w:t>Tomorrow’s Brailes survey results</w:t>
      </w:r>
    </w:p>
    <w:p w14:paraId="785D3D46" w14:textId="68508245" w:rsidR="00AF18F1" w:rsidRDefault="00AF18F1" w:rsidP="00BD1D76">
      <w:pPr>
        <w:pStyle w:val="ListParagraph"/>
        <w:numPr>
          <w:ilvl w:val="0"/>
          <w:numId w:val="12"/>
        </w:numPr>
      </w:pPr>
      <w:r>
        <w:t>Government Disaster Warning</w:t>
      </w:r>
    </w:p>
    <w:p w14:paraId="73A27A90" w14:textId="39A3C8B6" w:rsidR="00AF18F1" w:rsidRDefault="00AF18F1" w:rsidP="00BD1D76">
      <w:pPr>
        <w:pStyle w:val="ListParagraph"/>
        <w:numPr>
          <w:ilvl w:val="0"/>
          <w:numId w:val="12"/>
        </w:numPr>
      </w:pPr>
      <w:r>
        <w:t>Next meeting to move to early May as needs to be within 10 days of election?</w:t>
      </w:r>
    </w:p>
    <w:p w14:paraId="5B57C82E" w14:textId="6F0A0AFD" w:rsidR="00F1301E" w:rsidRDefault="00F1301E" w:rsidP="00BD1D76">
      <w:pPr>
        <w:pStyle w:val="ListParagraph"/>
        <w:numPr>
          <w:ilvl w:val="0"/>
          <w:numId w:val="12"/>
        </w:numPr>
      </w:pPr>
      <w:r>
        <w:t>Cllr Sayers has found some training that would be beneficial – are there any other councillors who would like to also attend?</w:t>
      </w: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2BE6FDEE" w:rsidR="00F81DCA" w:rsidRDefault="00F81DCA" w:rsidP="00B96983">
      <w:pPr>
        <w:pStyle w:val="ListParagraph"/>
        <w:numPr>
          <w:ilvl w:val="0"/>
          <w:numId w:val="1"/>
        </w:numPr>
        <w:ind w:left="567" w:hanging="567"/>
      </w:pPr>
      <w:r w:rsidRPr="00E60CC0">
        <w:rPr>
          <w:u w:val="single"/>
        </w:rPr>
        <w:lastRenderedPageBreak/>
        <w:t>Members of the Public</w:t>
      </w:r>
      <w:r w:rsidRPr="00F62104">
        <w:t xml:space="preserve"> – Any member of the public may bring up a subject that can be discussed and then added to the next agenda for decision if needed.</w:t>
      </w:r>
    </w:p>
    <w:p w14:paraId="57A86309" w14:textId="77777777" w:rsidR="005C697B" w:rsidRDefault="005C697B" w:rsidP="005C697B">
      <w:pPr>
        <w:ind w:left="0" w:firstLine="0"/>
      </w:pPr>
    </w:p>
    <w:p w14:paraId="362A796F" w14:textId="77777777" w:rsidR="004B6F16" w:rsidRDefault="004B6F16" w:rsidP="00B96983">
      <w:pPr>
        <w:pStyle w:val="ListParagraph"/>
        <w:ind w:left="567" w:hanging="567"/>
      </w:pPr>
    </w:p>
    <w:p w14:paraId="3E7EEE4A" w14:textId="115081A2"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40D5C9CD" w14:textId="15E33EDE" w:rsidR="00113C64" w:rsidRDefault="00113C64" w:rsidP="00113C64">
      <w:pPr>
        <w:pStyle w:val="ListParagraph"/>
        <w:ind w:left="567" w:firstLine="0"/>
      </w:pPr>
      <w:r>
        <w:t>Clerk has had a further email from Gary Bonsor regarding the maintenance of Betty’s Field, asking if any members of the PC would come and look at the maintenance needed.</w:t>
      </w:r>
    </w:p>
    <w:p w14:paraId="49EF88FD" w14:textId="2941CB10" w:rsidR="00F1301E" w:rsidRDefault="00F1301E" w:rsidP="00113C64">
      <w:pPr>
        <w:pStyle w:val="ListParagraph"/>
        <w:ind w:left="567" w:firstLine="0"/>
      </w:pPr>
      <w:r>
        <w:t xml:space="preserve">Email received from </w:t>
      </w:r>
    </w:p>
    <w:p w14:paraId="1603AF27" w14:textId="77777777" w:rsidR="00F1301E" w:rsidRPr="00113C64" w:rsidRDefault="00F1301E" w:rsidP="00113C64">
      <w:pPr>
        <w:pStyle w:val="ListParagraph"/>
        <w:ind w:left="567" w:firstLine="0"/>
      </w:pPr>
    </w:p>
    <w:p w14:paraId="4F172CB0" w14:textId="77777777" w:rsidR="00F41344" w:rsidRDefault="00F41344" w:rsidP="00A126C9">
      <w:pPr>
        <w:ind w:left="0" w:firstLine="0"/>
      </w:pPr>
    </w:p>
    <w:p w14:paraId="2A13DDFE" w14:textId="02619BB1" w:rsidR="009C30C9" w:rsidRDefault="00F67439">
      <w:pPr>
        <w:pStyle w:val="ListParagraph"/>
        <w:numPr>
          <w:ilvl w:val="0"/>
          <w:numId w:val="1"/>
        </w:numPr>
        <w:ind w:left="567" w:hanging="567"/>
      </w:pPr>
      <w:r w:rsidRPr="00A126C9">
        <w:rPr>
          <w:u w:val="single"/>
        </w:rPr>
        <w:t>Maintenance</w:t>
      </w:r>
      <w:r>
        <w:t xml:space="preserve"> – Reports of any maintenance needed.</w:t>
      </w:r>
    </w:p>
    <w:p w14:paraId="43876F30" w14:textId="2FAA5F78" w:rsidR="005C697B" w:rsidRPr="005C697B" w:rsidRDefault="00113C64" w:rsidP="005C697B">
      <w:pPr>
        <w:pStyle w:val="ListParagraph"/>
        <w:ind w:left="567" w:firstLine="0"/>
      </w:pPr>
      <w:r>
        <w:t>The top green opposite Saltway Lane has been damaged by buses turning round.  Recently, one of the posts marking the grass was damaged.</w:t>
      </w:r>
      <w:r w:rsidR="00F1301E">
        <w:t xml:space="preserve"> – Phil Morris from Foxglove House has emailed to ask if any PC members would come to look at the area to see the damage.</w:t>
      </w:r>
    </w:p>
    <w:p w14:paraId="58F978B0" w14:textId="77777777" w:rsidR="00A126C9" w:rsidRPr="009C30C9" w:rsidRDefault="00A126C9" w:rsidP="00A126C9">
      <w:pPr>
        <w:pStyle w:val="ListParagraph"/>
        <w:ind w:left="567" w:firstLine="0"/>
      </w:pPr>
    </w:p>
    <w:p w14:paraId="689EA830" w14:textId="44EF0EDE"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0E45D148" w14:textId="2568F275" w:rsidR="005A0890" w:rsidRPr="00E41D0D" w:rsidRDefault="0052395C" w:rsidP="005C697B">
      <w:pPr>
        <w:ind w:left="0"/>
        <w:rPr>
          <w:bCs w:val="0"/>
        </w:rPr>
      </w:pPr>
      <w:r w:rsidRPr="0052395C">
        <w:rPr>
          <w:bCs w:val="0"/>
        </w:rPr>
        <w:t>23/00549/FUL</w:t>
      </w:r>
      <w:r w:rsidR="0024640F">
        <w:rPr>
          <w:bCs w:val="0"/>
        </w:rPr>
        <w:t xml:space="preserve">  </w:t>
      </w:r>
      <w:r w:rsidRPr="0052395C">
        <w:rPr>
          <w:bCs w:val="0"/>
        </w:rPr>
        <w:t>Talliefields Brailes Road Aylesmore Warwickshire CV36 5EJ</w:t>
      </w:r>
      <w:r w:rsidRPr="0052395C">
        <w:rPr>
          <w:bCs w:val="0"/>
        </w:rPr>
        <w:tab/>
        <w:t>Proposed conversion of agricultural building to form a single residential dwelling, associated curtilage, car parking and landscaping.</w:t>
      </w: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3195227A" w14:textId="7733312D" w:rsidR="005558DB" w:rsidRDefault="00035591" w:rsidP="00A126C9">
      <w:pPr>
        <w:pStyle w:val="ListParagraph"/>
        <w:ind w:left="567" w:firstLine="0"/>
      </w:pPr>
      <w:r>
        <w:t xml:space="preserve">Amanda Wasdell </w:t>
      </w:r>
      <w:r>
        <w:tab/>
      </w:r>
      <w:r>
        <w:tab/>
        <w:t xml:space="preserve">Clerk salary </w:t>
      </w:r>
      <w:r>
        <w:tab/>
      </w:r>
      <w:r w:rsidR="0052395C">
        <w:t>March</w:t>
      </w:r>
      <w:r w:rsidR="00A11EDD">
        <w:tab/>
      </w:r>
      <w:r w:rsidR="003568D2">
        <w:tab/>
      </w:r>
      <w:r w:rsidR="00A11EDD">
        <w:t>£676</w:t>
      </w:r>
    </w:p>
    <w:p w14:paraId="6C0A0595" w14:textId="06D737E6" w:rsidR="00A126C9" w:rsidRDefault="00AF18F1" w:rsidP="00A126C9">
      <w:pPr>
        <w:pStyle w:val="ListParagraph"/>
        <w:ind w:left="567" w:firstLine="0"/>
      </w:pPr>
      <w:r>
        <w:t>VH Committee</w:t>
      </w:r>
      <w:r>
        <w:tab/>
      </w:r>
      <w:r>
        <w:tab/>
        <w:t>Mowing</w:t>
      </w:r>
      <w:r w:rsidR="0024640F">
        <w:t xml:space="preserve"> of Play Area</w:t>
      </w:r>
      <w:r>
        <w:tab/>
      </w:r>
      <w:r>
        <w:tab/>
        <w:t>£698.40</w:t>
      </w:r>
    </w:p>
    <w:p w14:paraId="41DD7700" w14:textId="0231CA28" w:rsidR="00AF18F1" w:rsidRDefault="00AF18F1" w:rsidP="00AF18F1">
      <w:pPr>
        <w:ind w:left="0" w:firstLine="567"/>
      </w:pPr>
      <w:r>
        <w:t>JJ Bennett</w:t>
      </w:r>
      <w:r>
        <w:tab/>
      </w:r>
      <w:r>
        <w:tab/>
      </w:r>
      <w:r>
        <w:tab/>
        <w:t>Play area skate ramp repair</w:t>
      </w:r>
      <w:r>
        <w:tab/>
        <w:t>£1650</w:t>
      </w:r>
    </w:p>
    <w:p w14:paraId="4D19A387" w14:textId="77777777" w:rsidR="007109E5" w:rsidRDefault="007109E5" w:rsidP="00191B64">
      <w:pPr>
        <w:pStyle w:val="ListParagraph"/>
        <w:ind w:left="567" w:hanging="567"/>
      </w:pPr>
    </w:p>
    <w:p w14:paraId="6BA35E3D" w14:textId="07FEE1D5" w:rsidR="00E60CC0" w:rsidRDefault="00B65D33" w:rsidP="00B65D33">
      <w:pPr>
        <w:ind w:left="567" w:hanging="567"/>
        <w:rPr>
          <w:vertAlign w:val="superscript"/>
        </w:rPr>
      </w:pPr>
      <w:r>
        <w:t>Date of next meeting –</w:t>
      </w:r>
      <w:r w:rsidR="00A91169">
        <w:t xml:space="preserve"> </w:t>
      </w:r>
      <w:r w:rsidR="00B14801">
        <w:t>Monday</w:t>
      </w:r>
      <w:r w:rsidR="00B36166">
        <w:t xml:space="preserve"> </w:t>
      </w:r>
      <w:r w:rsidR="005C697B">
        <w:t>27</w:t>
      </w:r>
      <w:r w:rsidR="005C697B" w:rsidRPr="005C697B">
        <w:rPr>
          <w:vertAlign w:val="superscript"/>
        </w:rPr>
        <w:t>th</w:t>
      </w:r>
      <w:r w:rsidR="005C697B">
        <w:t xml:space="preserve"> March</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0BA2"/>
    <w:multiLevelType w:val="hybridMultilevel"/>
    <w:tmpl w:val="11229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159850">
    <w:abstractNumId w:val="1"/>
  </w:num>
  <w:num w:numId="2" w16cid:durableId="1429692644">
    <w:abstractNumId w:val="9"/>
  </w:num>
  <w:num w:numId="3" w16cid:durableId="76679370">
    <w:abstractNumId w:val="8"/>
  </w:num>
  <w:num w:numId="4" w16cid:durableId="1246919173">
    <w:abstractNumId w:val="0"/>
  </w:num>
  <w:num w:numId="5" w16cid:durableId="366024097">
    <w:abstractNumId w:val="7"/>
  </w:num>
  <w:num w:numId="6" w16cid:durableId="1764958744">
    <w:abstractNumId w:val="4"/>
  </w:num>
  <w:num w:numId="7" w16cid:durableId="421806574">
    <w:abstractNumId w:val="2"/>
  </w:num>
  <w:num w:numId="8" w16cid:durableId="1117062768">
    <w:abstractNumId w:val="10"/>
  </w:num>
  <w:num w:numId="9" w16cid:durableId="1732385971">
    <w:abstractNumId w:val="5"/>
  </w:num>
  <w:num w:numId="10" w16cid:durableId="1023628694">
    <w:abstractNumId w:val="6"/>
  </w:num>
  <w:num w:numId="11" w16cid:durableId="1453355752">
    <w:abstractNumId w:val="3"/>
  </w:num>
  <w:num w:numId="12" w16cid:durableId="25174060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76D0"/>
    <w:rsid w:val="00007E11"/>
    <w:rsid w:val="00014477"/>
    <w:rsid w:val="000157DB"/>
    <w:rsid w:val="000210FB"/>
    <w:rsid w:val="00024AE6"/>
    <w:rsid w:val="00024C6B"/>
    <w:rsid w:val="00027849"/>
    <w:rsid w:val="00032E3A"/>
    <w:rsid w:val="000333A7"/>
    <w:rsid w:val="00033E16"/>
    <w:rsid w:val="00033E2D"/>
    <w:rsid w:val="00035591"/>
    <w:rsid w:val="000367ED"/>
    <w:rsid w:val="00036B0B"/>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3390"/>
    <w:rsid w:val="0009558F"/>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3C64"/>
    <w:rsid w:val="0011492F"/>
    <w:rsid w:val="00115FCB"/>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40F"/>
    <w:rsid w:val="00246F7E"/>
    <w:rsid w:val="00251BFD"/>
    <w:rsid w:val="00263455"/>
    <w:rsid w:val="00266C1F"/>
    <w:rsid w:val="0027511C"/>
    <w:rsid w:val="002760D6"/>
    <w:rsid w:val="0027636B"/>
    <w:rsid w:val="002766B6"/>
    <w:rsid w:val="00282704"/>
    <w:rsid w:val="00292254"/>
    <w:rsid w:val="002928D0"/>
    <w:rsid w:val="002A7C2E"/>
    <w:rsid w:val="002B15A0"/>
    <w:rsid w:val="002B3601"/>
    <w:rsid w:val="002C1738"/>
    <w:rsid w:val="002C1BD8"/>
    <w:rsid w:val="002C4AF7"/>
    <w:rsid w:val="002D19E0"/>
    <w:rsid w:val="002D47FC"/>
    <w:rsid w:val="002E6CA0"/>
    <w:rsid w:val="002E7A61"/>
    <w:rsid w:val="002F103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568D2"/>
    <w:rsid w:val="00361AE1"/>
    <w:rsid w:val="00371848"/>
    <w:rsid w:val="00374827"/>
    <w:rsid w:val="00377740"/>
    <w:rsid w:val="00387AA7"/>
    <w:rsid w:val="003933D6"/>
    <w:rsid w:val="00393BDD"/>
    <w:rsid w:val="003A2BFD"/>
    <w:rsid w:val="003A383D"/>
    <w:rsid w:val="003B3A66"/>
    <w:rsid w:val="003B4654"/>
    <w:rsid w:val="003B5A58"/>
    <w:rsid w:val="003B7A6B"/>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538AB"/>
    <w:rsid w:val="004561C3"/>
    <w:rsid w:val="004602A2"/>
    <w:rsid w:val="00471DA2"/>
    <w:rsid w:val="00472DE4"/>
    <w:rsid w:val="004779FB"/>
    <w:rsid w:val="00477EE2"/>
    <w:rsid w:val="00483623"/>
    <w:rsid w:val="00491DA8"/>
    <w:rsid w:val="004B003A"/>
    <w:rsid w:val="004B08AA"/>
    <w:rsid w:val="004B0F92"/>
    <w:rsid w:val="004B1FA7"/>
    <w:rsid w:val="004B2809"/>
    <w:rsid w:val="004B6F16"/>
    <w:rsid w:val="004C06CB"/>
    <w:rsid w:val="004C1B99"/>
    <w:rsid w:val="004C2888"/>
    <w:rsid w:val="004C5452"/>
    <w:rsid w:val="004C7BD6"/>
    <w:rsid w:val="004D0A19"/>
    <w:rsid w:val="004D0E3C"/>
    <w:rsid w:val="004D3A60"/>
    <w:rsid w:val="004D3B2F"/>
    <w:rsid w:val="004D3E87"/>
    <w:rsid w:val="004D4162"/>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395C"/>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6059"/>
    <w:rsid w:val="006700D6"/>
    <w:rsid w:val="006706DB"/>
    <w:rsid w:val="00674CB2"/>
    <w:rsid w:val="0067536C"/>
    <w:rsid w:val="00680DB3"/>
    <w:rsid w:val="00683050"/>
    <w:rsid w:val="00694944"/>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42321"/>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0CD"/>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42F9"/>
    <w:rsid w:val="00935C0F"/>
    <w:rsid w:val="00940845"/>
    <w:rsid w:val="00941EC0"/>
    <w:rsid w:val="00944247"/>
    <w:rsid w:val="00945BC1"/>
    <w:rsid w:val="00951AB4"/>
    <w:rsid w:val="009527B6"/>
    <w:rsid w:val="00955742"/>
    <w:rsid w:val="00957F7C"/>
    <w:rsid w:val="009646A7"/>
    <w:rsid w:val="00970003"/>
    <w:rsid w:val="00993E26"/>
    <w:rsid w:val="00994107"/>
    <w:rsid w:val="009950E0"/>
    <w:rsid w:val="00996A46"/>
    <w:rsid w:val="00997F75"/>
    <w:rsid w:val="009A09CF"/>
    <w:rsid w:val="009A5B1E"/>
    <w:rsid w:val="009B49FE"/>
    <w:rsid w:val="009C30C9"/>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7714"/>
    <w:rsid w:val="00A507F0"/>
    <w:rsid w:val="00A50EC1"/>
    <w:rsid w:val="00A6155E"/>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52F"/>
    <w:rsid w:val="00AF088B"/>
    <w:rsid w:val="00AF18F1"/>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3D2B"/>
    <w:rsid w:val="00BC4BC6"/>
    <w:rsid w:val="00BD1D76"/>
    <w:rsid w:val="00BE318E"/>
    <w:rsid w:val="00BE60B5"/>
    <w:rsid w:val="00BF0C82"/>
    <w:rsid w:val="00BF1AF8"/>
    <w:rsid w:val="00C05266"/>
    <w:rsid w:val="00C06FE7"/>
    <w:rsid w:val="00C07787"/>
    <w:rsid w:val="00C116B5"/>
    <w:rsid w:val="00C12397"/>
    <w:rsid w:val="00C278C2"/>
    <w:rsid w:val="00C27DA5"/>
    <w:rsid w:val="00C31597"/>
    <w:rsid w:val="00C41CCD"/>
    <w:rsid w:val="00C42769"/>
    <w:rsid w:val="00C440DE"/>
    <w:rsid w:val="00C4654C"/>
    <w:rsid w:val="00C513A7"/>
    <w:rsid w:val="00C546A2"/>
    <w:rsid w:val="00C55307"/>
    <w:rsid w:val="00C626FE"/>
    <w:rsid w:val="00C71751"/>
    <w:rsid w:val="00C73045"/>
    <w:rsid w:val="00C95482"/>
    <w:rsid w:val="00C9721E"/>
    <w:rsid w:val="00C97CDA"/>
    <w:rsid w:val="00CA058F"/>
    <w:rsid w:val="00CA278C"/>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16EBE"/>
    <w:rsid w:val="00D218C1"/>
    <w:rsid w:val="00D2635F"/>
    <w:rsid w:val="00D27A28"/>
    <w:rsid w:val="00D332AF"/>
    <w:rsid w:val="00D364E8"/>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1D0D"/>
    <w:rsid w:val="00E45019"/>
    <w:rsid w:val="00E504F2"/>
    <w:rsid w:val="00E50A98"/>
    <w:rsid w:val="00E51482"/>
    <w:rsid w:val="00E52C8E"/>
    <w:rsid w:val="00E60CC0"/>
    <w:rsid w:val="00E62280"/>
    <w:rsid w:val="00E653F2"/>
    <w:rsid w:val="00E718F7"/>
    <w:rsid w:val="00E728F9"/>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3776"/>
    <w:rsid w:val="00EC7452"/>
    <w:rsid w:val="00ED4B96"/>
    <w:rsid w:val="00ED66EF"/>
    <w:rsid w:val="00EE4BF6"/>
    <w:rsid w:val="00EF3472"/>
    <w:rsid w:val="00F006BE"/>
    <w:rsid w:val="00F01671"/>
    <w:rsid w:val="00F129A6"/>
    <w:rsid w:val="00F1301E"/>
    <w:rsid w:val="00F13956"/>
    <w:rsid w:val="00F220D5"/>
    <w:rsid w:val="00F22553"/>
    <w:rsid w:val="00F3661B"/>
    <w:rsid w:val="00F36E73"/>
    <w:rsid w:val="00F401CE"/>
    <w:rsid w:val="00F4105B"/>
    <w:rsid w:val="00F41344"/>
    <w:rsid w:val="00F432E6"/>
    <w:rsid w:val="00F52E99"/>
    <w:rsid w:val="00F54FBC"/>
    <w:rsid w:val="00F57C12"/>
    <w:rsid w:val="00F61427"/>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4</cp:revision>
  <cp:lastPrinted>2022-10-27T15:00:00Z</cp:lastPrinted>
  <dcterms:created xsi:type="dcterms:W3CDTF">2023-03-22T06:57:00Z</dcterms:created>
  <dcterms:modified xsi:type="dcterms:W3CDTF">2023-03-22T23:53:00Z</dcterms:modified>
</cp:coreProperties>
</file>